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4A77BA" w:rsidRPr="00AC2486" w14:paraId="3E853E01" w14:textId="77777777" w:rsidTr="00D6415D">
        <w:trPr>
          <w:trHeight w:val="295"/>
        </w:trPr>
        <w:tc>
          <w:tcPr>
            <w:tcW w:w="1519" w:type="dxa"/>
            <w:shd w:val="clear" w:color="auto" w:fill="00B050"/>
          </w:tcPr>
          <w:p w14:paraId="21C48973" w14:textId="77777777" w:rsidR="004A77BA" w:rsidRPr="00AC2486" w:rsidRDefault="004A77BA" w:rsidP="00D6415D">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0BD9D321" w14:textId="574D8D8F" w:rsidR="004A77BA" w:rsidRPr="009A7696" w:rsidRDefault="004A77BA" w:rsidP="00D6415D">
            <w:pPr>
              <w:rPr>
                <w:bCs/>
                <w:sz w:val="24"/>
                <w:szCs w:val="24"/>
              </w:rPr>
            </w:pPr>
            <w:r w:rsidRPr="004A77BA">
              <w:rPr>
                <w:bCs/>
                <w:sz w:val="24"/>
                <w:szCs w:val="24"/>
              </w:rPr>
              <w:t>Hemorrhoids</w:t>
            </w:r>
          </w:p>
        </w:tc>
      </w:tr>
      <w:tr w:rsidR="004A77BA" w:rsidRPr="00AC2486" w14:paraId="50113ACA" w14:textId="77777777" w:rsidTr="00D6415D">
        <w:trPr>
          <w:trHeight w:val="295"/>
        </w:trPr>
        <w:tc>
          <w:tcPr>
            <w:tcW w:w="1519" w:type="dxa"/>
            <w:shd w:val="clear" w:color="auto" w:fill="00B050"/>
          </w:tcPr>
          <w:p w14:paraId="18A87BDD" w14:textId="77777777" w:rsidR="004A77BA" w:rsidRDefault="004A77BA" w:rsidP="00D6415D">
            <w:pPr>
              <w:rPr>
                <w:b/>
                <w:color w:val="FFFFFF" w:themeColor="background1"/>
                <w:sz w:val="24"/>
                <w:szCs w:val="24"/>
              </w:rPr>
            </w:pPr>
            <w:r>
              <w:rPr>
                <w:b/>
                <w:color w:val="FFFFFF" w:themeColor="background1"/>
                <w:sz w:val="24"/>
                <w:szCs w:val="24"/>
              </w:rPr>
              <w:t>Teva ID</w:t>
            </w:r>
          </w:p>
        </w:tc>
        <w:tc>
          <w:tcPr>
            <w:tcW w:w="6666" w:type="dxa"/>
            <w:shd w:val="clear" w:color="auto" w:fill="auto"/>
          </w:tcPr>
          <w:p w14:paraId="12A49C6A" w14:textId="23C76395" w:rsidR="004A77BA" w:rsidRDefault="00AF1BAE" w:rsidP="00D6415D">
            <w:pPr>
              <w:rPr>
                <w:bCs/>
                <w:sz w:val="24"/>
                <w:szCs w:val="24"/>
              </w:rPr>
            </w:pPr>
            <w:r w:rsidRPr="00AF1BAE">
              <w:rPr>
                <w:bCs/>
                <w:sz w:val="24"/>
                <w:szCs w:val="24"/>
              </w:rPr>
              <w:t>NPS-CA-NP-00943</w:t>
            </w:r>
            <w:r>
              <w:rPr>
                <w:bCs/>
                <w:sz w:val="24"/>
                <w:szCs w:val="24"/>
              </w:rPr>
              <w:t>, 06/2024</w:t>
            </w:r>
          </w:p>
        </w:tc>
      </w:tr>
    </w:tbl>
    <w:p w14:paraId="40093EA2" w14:textId="77777777" w:rsidR="004A77BA" w:rsidRPr="00AC2486" w:rsidRDefault="004A77BA" w:rsidP="004A77BA">
      <w:pPr>
        <w:rPr>
          <w:b/>
          <w:sz w:val="24"/>
          <w:szCs w:val="24"/>
        </w:rPr>
      </w:pPr>
    </w:p>
    <w:tbl>
      <w:tblPr>
        <w:tblStyle w:val="TableGrid"/>
        <w:tblW w:w="0" w:type="auto"/>
        <w:tblLook w:val="04A0" w:firstRow="1" w:lastRow="0" w:firstColumn="1" w:lastColumn="0" w:noHBand="0" w:noVBand="1"/>
      </w:tblPr>
      <w:tblGrid>
        <w:gridCol w:w="3325"/>
        <w:gridCol w:w="7380"/>
        <w:gridCol w:w="7740"/>
      </w:tblGrid>
      <w:tr w:rsidR="004A77BA" w:rsidRPr="00AC2486" w14:paraId="58BA0448" w14:textId="77777777" w:rsidTr="00D6415D">
        <w:tc>
          <w:tcPr>
            <w:tcW w:w="3325" w:type="dxa"/>
          </w:tcPr>
          <w:p w14:paraId="3DB4B23B" w14:textId="77777777" w:rsidR="004A77BA" w:rsidRPr="00AC2486" w:rsidRDefault="004A77BA" w:rsidP="00D6415D">
            <w:pPr>
              <w:rPr>
                <w:sz w:val="24"/>
                <w:szCs w:val="24"/>
              </w:rPr>
            </w:pPr>
          </w:p>
        </w:tc>
        <w:tc>
          <w:tcPr>
            <w:tcW w:w="7380" w:type="dxa"/>
          </w:tcPr>
          <w:p w14:paraId="5826520E" w14:textId="77777777" w:rsidR="004A77BA" w:rsidRPr="00AC2486" w:rsidRDefault="004A77BA" w:rsidP="00D6415D">
            <w:pPr>
              <w:jc w:val="center"/>
              <w:rPr>
                <w:b/>
                <w:sz w:val="24"/>
                <w:szCs w:val="24"/>
              </w:rPr>
            </w:pPr>
            <w:r w:rsidRPr="00AC2486">
              <w:rPr>
                <w:b/>
                <w:sz w:val="24"/>
                <w:szCs w:val="24"/>
              </w:rPr>
              <w:t>English</w:t>
            </w:r>
          </w:p>
        </w:tc>
        <w:tc>
          <w:tcPr>
            <w:tcW w:w="7740" w:type="dxa"/>
          </w:tcPr>
          <w:p w14:paraId="5126CE02" w14:textId="77777777" w:rsidR="004A77BA" w:rsidRPr="00AC2486" w:rsidRDefault="004A77BA" w:rsidP="00D6415D">
            <w:pPr>
              <w:jc w:val="center"/>
              <w:rPr>
                <w:b/>
                <w:sz w:val="24"/>
                <w:szCs w:val="24"/>
              </w:rPr>
            </w:pPr>
            <w:r w:rsidRPr="00AC2486">
              <w:rPr>
                <w:b/>
                <w:sz w:val="24"/>
                <w:szCs w:val="24"/>
              </w:rPr>
              <w:t>French</w:t>
            </w:r>
          </w:p>
        </w:tc>
      </w:tr>
      <w:tr w:rsidR="004A77BA" w:rsidRPr="00AC2486" w14:paraId="02207F2A" w14:textId="77777777" w:rsidTr="00D6415D">
        <w:tc>
          <w:tcPr>
            <w:tcW w:w="3325" w:type="dxa"/>
          </w:tcPr>
          <w:p w14:paraId="73432B06" w14:textId="77777777" w:rsidR="004A77BA" w:rsidRPr="003618C8" w:rsidRDefault="004A77BA" w:rsidP="00D6415D">
            <w:pPr>
              <w:rPr>
                <w:b/>
                <w:bCs/>
                <w:sz w:val="24"/>
                <w:szCs w:val="24"/>
              </w:rPr>
            </w:pPr>
            <w:r>
              <w:rPr>
                <w:b/>
                <w:bCs/>
                <w:sz w:val="24"/>
                <w:szCs w:val="24"/>
              </w:rPr>
              <w:t>Post i</w:t>
            </w:r>
            <w:r w:rsidRPr="003618C8">
              <w:rPr>
                <w:b/>
                <w:bCs/>
                <w:sz w:val="24"/>
                <w:szCs w:val="24"/>
              </w:rPr>
              <w:t xml:space="preserve">mage </w:t>
            </w:r>
          </w:p>
        </w:tc>
        <w:tc>
          <w:tcPr>
            <w:tcW w:w="7380" w:type="dxa"/>
          </w:tcPr>
          <w:p w14:paraId="72D68275" w14:textId="104A72D9" w:rsidR="004A77BA" w:rsidRPr="00AC2486" w:rsidRDefault="004A77BA" w:rsidP="00D6415D">
            <w:pPr>
              <w:jc w:val="center"/>
              <w:rPr>
                <w:b/>
                <w:sz w:val="24"/>
                <w:szCs w:val="24"/>
              </w:rPr>
            </w:pPr>
            <w:r>
              <w:rPr>
                <w:b/>
                <w:noProof/>
                <w:sz w:val="24"/>
                <w:szCs w:val="24"/>
                <w14:ligatures w14:val="standardContextual"/>
              </w:rPr>
              <w:drawing>
                <wp:inline distT="0" distB="0" distL="0" distR="0" wp14:anchorId="13249EDD" wp14:editId="42FEFF57">
                  <wp:extent cx="2943225" cy="2943225"/>
                  <wp:effectExtent l="0" t="0" r="9525" b="9525"/>
                  <wp:docPr id="655560790" name="Picture 1" descr="A green and blue sign with a person sitting on a 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560790" name="Picture 1" descr="A green and blue sign with a person sitting on a chair&#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43225" cy="2943225"/>
                          </a:xfrm>
                          <a:prstGeom prst="rect">
                            <a:avLst/>
                          </a:prstGeom>
                        </pic:spPr>
                      </pic:pic>
                    </a:graphicData>
                  </a:graphic>
                </wp:inline>
              </w:drawing>
            </w:r>
          </w:p>
        </w:tc>
        <w:tc>
          <w:tcPr>
            <w:tcW w:w="7740" w:type="dxa"/>
          </w:tcPr>
          <w:p w14:paraId="2A57B752" w14:textId="676AD3A6" w:rsidR="004A77BA" w:rsidRPr="00AC2486" w:rsidRDefault="004A77BA" w:rsidP="00D6415D">
            <w:pPr>
              <w:jc w:val="center"/>
              <w:rPr>
                <w:b/>
                <w:sz w:val="24"/>
                <w:szCs w:val="24"/>
              </w:rPr>
            </w:pPr>
            <w:r>
              <w:rPr>
                <w:b/>
                <w:noProof/>
                <w:sz w:val="24"/>
                <w:szCs w:val="24"/>
                <w14:ligatures w14:val="standardContextual"/>
              </w:rPr>
              <w:drawing>
                <wp:inline distT="0" distB="0" distL="0" distR="0" wp14:anchorId="08466A83" wp14:editId="5C0EE89F">
                  <wp:extent cx="2914650" cy="2914650"/>
                  <wp:effectExtent l="0" t="0" r="0" b="0"/>
                  <wp:docPr id="73719442" name="Picture 2" descr="A sign with a person sitting on a 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9442" name="Picture 2" descr="A sign with a person sitting on a chair&#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4650" cy="2914650"/>
                          </a:xfrm>
                          <a:prstGeom prst="rect">
                            <a:avLst/>
                          </a:prstGeom>
                        </pic:spPr>
                      </pic:pic>
                    </a:graphicData>
                  </a:graphic>
                </wp:inline>
              </w:drawing>
            </w:r>
          </w:p>
        </w:tc>
      </w:tr>
      <w:tr w:rsidR="004A77BA" w:rsidRPr="00F935D8" w14:paraId="5CF9B875" w14:textId="77777777" w:rsidTr="00D6415D">
        <w:tc>
          <w:tcPr>
            <w:tcW w:w="3325" w:type="dxa"/>
          </w:tcPr>
          <w:p w14:paraId="33BB0E7A" w14:textId="77777777" w:rsidR="004A77BA" w:rsidRPr="00B41E35" w:rsidRDefault="004A77BA" w:rsidP="00D6415D">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9748A26" w14:textId="77777777" w:rsidR="004A77BA" w:rsidRPr="004A77BA" w:rsidRDefault="004A77BA" w:rsidP="004A77BA">
            <w:pPr>
              <w:rPr>
                <w:rFonts w:cstheme="minorHAnsi"/>
                <w:sz w:val="24"/>
                <w:szCs w:val="24"/>
              </w:rPr>
            </w:pPr>
            <w:r w:rsidRPr="004A77BA">
              <w:rPr>
                <w:rFonts w:cstheme="minorHAnsi"/>
                <w:sz w:val="24"/>
                <w:szCs w:val="24"/>
              </w:rPr>
              <w:t xml:space="preserve">Hemorrhoids are common and occur when the veins in the anus and lower rectum become swollen and irritated. They can develop for many reasons, including pregnancy and older age.  For many people, hemorrhoids can be very uncomfortable. </w:t>
            </w:r>
          </w:p>
          <w:p w14:paraId="26E49631" w14:textId="77777777" w:rsidR="004A77BA" w:rsidRPr="004A77BA" w:rsidRDefault="004A77BA" w:rsidP="004A77BA">
            <w:pPr>
              <w:rPr>
                <w:rFonts w:cstheme="minorHAnsi"/>
                <w:sz w:val="24"/>
                <w:szCs w:val="24"/>
              </w:rPr>
            </w:pPr>
          </w:p>
          <w:p w14:paraId="34B4150B" w14:textId="77777777" w:rsidR="004A77BA" w:rsidRDefault="004A77BA" w:rsidP="004A77BA">
            <w:pPr>
              <w:rPr>
                <w:rFonts w:cstheme="minorHAnsi"/>
                <w:sz w:val="24"/>
                <w:szCs w:val="24"/>
              </w:rPr>
            </w:pPr>
            <w:r w:rsidRPr="004A77BA">
              <w:rPr>
                <w:rFonts w:cstheme="minorHAnsi"/>
                <w:sz w:val="24"/>
                <w:szCs w:val="24"/>
              </w:rPr>
              <w:t>Ask our pharmacist for advice on how to manage hemorrhoids, including using over-the-counter treatments, such as topical creams, sitz baths and oral pain relievers, and when to see your doctor.</w:t>
            </w:r>
          </w:p>
          <w:p w14:paraId="159DEA03" w14:textId="77777777" w:rsidR="004A77BA" w:rsidRDefault="004A77BA" w:rsidP="004A77BA">
            <w:pPr>
              <w:rPr>
                <w:rFonts w:cstheme="minorHAnsi"/>
                <w:sz w:val="24"/>
                <w:szCs w:val="24"/>
              </w:rPr>
            </w:pPr>
          </w:p>
          <w:p w14:paraId="2A273C36" w14:textId="4C9E1F69" w:rsidR="004A77BA" w:rsidRPr="00795B27" w:rsidRDefault="004A77BA" w:rsidP="004A77BA">
            <w:pPr>
              <w:rPr>
                <w:rFonts w:cstheme="minorHAnsi"/>
                <w:sz w:val="24"/>
                <w:szCs w:val="24"/>
              </w:rPr>
            </w:pPr>
            <w:r w:rsidRPr="004A77BA">
              <w:rPr>
                <w:rFonts w:cstheme="minorHAnsi"/>
                <w:sz w:val="24"/>
                <w:szCs w:val="24"/>
              </w:rPr>
              <w:t>#Hemorrhoids</w:t>
            </w:r>
          </w:p>
        </w:tc>
        <w:tc>
          <w:tcPr>
            <w:tcW w:w="7740" w:type="dxa"/>
          </w:tcPr>
          <w:p w14:paraId="6B7C8344" w14:textId="77777777" w:rsidR="004A77BA" w:rsidRPr="004A77BA" w:rsidRDefault="004A77BA" w:rsidP="004A77BA">
            <w:pPr>
              <w:rPr>
                <w:sz w:val="24"/>
                <w:szCs w:val="24"/>
                <w:lang w:val="fr-CA"/>
              </w:rPr>
            </w:pPr>
            <w:r w:rsidRPr="004A77BA">
              <w:rPr>
                <w:sz w:val="24"/>
                <w:szCs w:val="24"/>
                <w:lang w:val="fr-CA"/>
              </w:rPr>
              <w:t xml:space="preserve">Les hémorroïdes sont fréquentes et surviennent lorsque les veines de l’anus et du bas rectum sont gonflées et irritées. Elles peuvent se développer pour plusieurs raisons, notamment la grossesse et l’âge avancé.  Les hémorroïdes peuvent être très gênantes pour beaucoup de gens. </w:t>
            </w:r>
          </w:p>
          <w:p w14:paraId="22C4B27A" w14:textId="77777777" w:rsidR="004A77BA" w:rsidRPr="004A77BA" w:rsidRDefault="004A77BA" w:rsidP="004A77BA">
            <w:pPr>
              <w:rPr>
                <w:sz w:val="24"/>
                <w:szCs w:val="24"/>
                <w:lang w:val="fr-CA"/>
              </w:rPr>
            </w:pPr>
          </w:p>
          <w:p w14:paraId="7C058FC5" w14:textId="77777777" w:rsidR="004A77BA" w:rsidRDefault="004A77BA" w:rsidP="004A77BA">
            <w:pPr>
              <w:rPr>
                <w:sz w:val="24"/>
                <w:szCs w:val="24"/>
                <w:lang w:val="fr-CA"/>
              </w:rPr>
            </w:pPr>
            <w:r w:rsidRPr="004A77BA">
              <w:rPr>
                <w:sz w:val="24"/>
                <w:szCs w:val="24"/>
                <w:lang w:val="fr-CA"/>
              </w:rPr>
              <w:t>Demandez des conseils à l’un de nos pharmaciens sur la prise en charge des hémorroïdes, y compris l’utilisation de traitements en vente libre comme les crèmes topiques, les bains de siège et les analgésiques oraux, où quand vous devriez consulter votre médecin.</w:t>
            </w:r>
          </w:p>
          <w:p w14:paraId="7636A4B5" w14:textId="77777777" w:rsidR="004A77BA" w:rsidRDefault="004A77BA" w:rsidP="004A77BA">
            <w:pPr>
              <w:rPr>
                <w:sz w:val="24"/>
                <w:szCs w:val="24"/>
                <w:lang w:val="fr-CA"/>
              </w:rPr>
            </w:pPr>
          </w:p>
          <w:p w14:paraId="3E3D9E96" w14:textId="2ED0C1A8" w:rsidR="004A77BA" w:rsidRPr="00B271B0" w:rsidRDefault="004A77BA" w:rsidP="004A77BA">
            <w:pPr>
              <w:rPr>
                <w:sz w:val="24"/>
                <w:szCs w:val="24"/>
                <w:lang w:val="fr-CA"/>
              </w:rPr>
            </w:pPr>
            <w:r w:rsidRPr="004A77BA">
              <w:rPr>
                <w:sz w:val="24"/>
                <w:szCs w:val="24"/>
                <w:lang w:val="fr-CA"/>
              </w:rPr>
              <w:t>#H</w:t>
            </w:r>
            <w:r>
              <w:rPr>
                <w:sz w:val="24"/>
                <w:szCs w:val="24"/>
                <w:lang w:val="fr-CA"/>
              </w:rPr>
              <w:t>e</w:t>
            </w:r>
            <w:r w:rsidRPr="004A77BA">
              <w:rPr>
                <w:sz w:val="24"/>
                <w:szCs w:val="24"/>
                <w:lang w:val="fr-CA"/>
              </w:rPr>
              <w:t>morroides</w:t>
            </w:r>
          </w:p>
        </w:tc>
      </w:tr>
      <w:tr w:rsidR="004A77BA" w:rsidRPr="00F935D8" w14:paraId="499898DE" w14:textId="77777777" w:rsidTr="00D6415D">
        <w:tc>
          <w:tcPr>
            <w:tcW w:w="3325" w:type="dxa"/>
          </w:tcPr>
          <w:p w14:paraId="732643C8" w14:textId="77777777" w:rsidR="004A77BA" w:rsidRDefault="004A77BA" w:rsidP="00D6415D">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4E101135" w14:textId="77777777" w:rsidR="004A77BA" w:rsidRPr="004A77BA" w:rsidRDefault="004A77BA" w:rsidP="004A77BA">
            <w:pPr>
              <w:tabs>
                <w:tab w:val="left" w:pos="1470"/>
              </w:tabs>
              <w:rPr>
                <w:rFonts w:cstheme="minorHAnsi"/>
                <w:sz w:val="24"/>
                <w:szCs w:val="24"/>
              </w:rPr>
            </w:pPr>
            <w:r w:rsidRPr="004A77BA">
              <w:rPr>
                <w:rFonts w:cstheme="minorHAnsi"/>
                <w:sz w:val="24"/>
                <w:szCs w:val="24"/>
              </w:rPr>
              <w:t xml:space="preserve">Hemorrhoids are common and occur when the veins in the anus and lower rectum become swollen and irritated. They can develop for many reasons, including pregnancy and older age.  For many people, hemorrhoids can be very uncomfortable. </w:t>
            </w:r>
          </w:p>
          <w:p w14:paraId="59710654" w14:textId="77777777" w:rsidR="004A77BA" w:rsidRPr="004A77BA" w:rsidRDefault="004A77BA" w:rsidP="004A77BA">
            <w:pPr>
              <w:tabs>
                <w:tab w:val="left" w:pos="1470"/>
              </w:tabs>
              <w:rPr>
                <w:rFonts w:cstheme="minorHAnsi"/>
                <w:sz w:val="24"/>
                <w:szCs w:val="24"/>
              </w:rPr>
            </w:pPr>
          </w:p>
          <w:p w14:paraId="600CA9D1" w14:textId="77777777" w:rsidR="004A77BA" w:rsidRPr="004A77BA" w:rsidRDefault="004A77BA" w:rsidP="004A77BA">
            <w:pPr>
              <w:tabs>
                <w:tab w:val="left" w:pos="1470"/>
              </w:tabs>
              <w:rPr>
                <w:rFonts w:cstheme="minorHAnsi"/>
                <w:sz w:val="24"/>
                <w:szCs w:val="24"/>
              </w:rPr>
            </w:pPr>
            <w:r w:rsidRPr="004A77BA">
              <w:rPr>
                <w:rFonts w:cstheme="minorHAnsi"/>
                <w:sz w:val="24"/>
                <w:szCs w:val="24"/>
              </w:rPr>
              <w:t>Ask our pharmacist for advice on how to manage hemorrhoids, including using over-the-counter treatments, such as topical creams, sitz baths and oral pain relievers, and when to see your doctor.</w:t>
            </w:r>
          </w:p>
          <w:p w14:paraId="60DBA6F1" w14:textId="77777777" w:rsidR="004A77BA" w:rsidRPr="004A77BA" w:rsidRDefault="004A77BA" w:rsidP="004A77BA">
            <w:pPr>
              <w:tabs>
                <w:tab w:val="left" w:pos="1470"/>
              </w:tabs>
              <w:rPr>
                <w:rFonts w:cstheme="minorHAnsi"/>
                <w:sz w:val="24"/>
                <w:szCs w:val="24"/>
              </w:rPr>
            </w:pPr>
          </w:p>
          <w:p w14:paraId="1E034359" w14:textId="65A05A98" w:rsidR="004A77BA" w:rsidRDefault="004A77BA" w:rsidP="004A77BA">
            <w:pPr>
              <w:tabs>
                <w:tab w:val="left" w:pos="1470"/>
              </w:tabs>
              <w:rPr>
                <w:rFonts w:cstheme="minorHAnsi"/>
                <w:sz w:val="24"/>
                <w:szCs w:val="24"/>
              </w:rPr>
            </w:pPr>
            <w:r w:rsidRPr="004A77BA">
              <w:rPr>
                <w:rFonts w:cstheme="minorHAnsi"/>
                <w:sz w:val="24"/>
                <w:szCs w:val="24"/>
              </w:rPr>
              <w:t>#Hemorrhoids</w:t>
            </w:r>
          </w:p>
        </w:tc>
        <w:tc>
          <w:tcPr>
            <w:tcW w:w="7740" w:type="dxa"/>
          </w:tcPr>
          <w:p w14:paraId="616D6066" w14:textId="77777777" w:rsidR="004A77BA" w:rsidRPr="004A77BA" w:rsidRDefault="004A77BA" w:rsidP="004A77BA">
            <w:pPr>
              <w:rPr>
                <w:sz w:val="24"/>
                <w:szCs w:val="24"/>
                <w:lang w:val="fr-CA"/>
              </w:rPr>
            </w:pPr>
            <w:r w:rsidRPr="004A77BA">
              <w:rPr>
                <w:sz w:val="24"/>
                <w:szCs w:val="24"/>
                <w:lang w:val="fr-CA"/>
              </w:rPr>
              <w:lastRenderedPageBreak/>
              <w:t xml:space="preserve">Les hémorroïdes sont fréquentes et surviennent lorsque les veines de l’anus et du bas rectum sont gonflées et irritées. Elles peuvent se développer pour plusieurs raisons, notamment la grossesse et l’âge </w:t>
            </w:r>
            <w:r w:rsidRPr="004A77BA">
              <w:rPr>
                <w:sz w:val="24"/>
                <w:szCs w:val="24"/>
                <w:lang w:val="fr-CA"/>
              </w:rPr>
              <w:lastRenderedPageBreak/>
              <w:t xml:space="preserve">avancé.  Les hémorroïdes peuvent être très gênantes pour beaucoup de gens. </w:t>
            </w:r>
          </w:p>
          <w:p w14:paraId="3C18110E" w14:textId="77777777" w:rsidR="004A77BA" w:rsidRPr="004A77BA" w:rsidRDefault="004A77BA" w:rsidP="004A77BA">
            <w:pPr>
              <w:rPr>
                <w:sz w:val="24"/>
                <w:szCs w:val="24"/>
                <w:lang w:val="fr-CA"/>
              </w:rPr>
            </w:pPr>
          </w:p>
          <w:p w14:paraId="0253246D" w14:textId="77777777" w:rsidR="004A77BA" w:rsidRPr="004A77BA" w:rsidRDefault="004A77BA" w:rsidP="004A77BA">
            <w:pPr>
              <w:rPr>
                <w:sz w:val="24"/>
                <w:szCs w:val="24"/>
                <w:lang w:val="fr-CA"/>
              </w:rPr>
            </w:pPr>
            <w:r w:rsidRPr="004A77BA">
              <w:rPr>
                <w:sz w:val="24"/>
                <w:szCs w:val="24"/>
                <w:lang w:val="fr-CA"/>
              </w:rPr>
              <w:t>Demandez des conseils à l’un de nos pharmaciens sur la prise en charge des hémorroïdes, y compris l’utilisation de traitements en vente libre comme les crèmes topiques, les bains de siège et les analgésiques oraux, où quand vous devriez consulter votre médecin.</w:t>
            </w:r>
          </w:p>
          <w:p w14:paraId="4AA91102" w14:textId="77777777" w:rsidR="004A77BA" w:rsidRPr="004A77BA" w:rsidRDefault="004A77BA" w:rsidP="004A77BA">
            <w:pPr>
              <w:rPr>
                <w:sz w:val="24"/>
                <w:szCs w:val="24"/>
                <w:lang w:val="fr-CA"/>
              </w:rPr>
            </w:pPr>
          </w:p>
          <w:p w14:paraId="7E3B7230" w14:textId="68ADC92E" w:rsidR="004A77BA" w:rsidRDefault="004A77BA" w:rsidP="004A77BA">
            <w:pPr>
              <w:rPr>
                <w:sz w:val="24"/>
                <w:szCs w:val="24"/>
                <w:lang w:val="fr-CA"/>
              </w:rPr>
            </w:pPr>
            <w:r w:rsidRPr="004A77BA">
              <w:rPr>
                <w:sz w:val="24"/>
                <w:szCs w:val="24"/>
                <w:lang w:val="fr-CA"/>
              </w:rPr>
              <w:t>#H</w:t>
            </w:r>
            <w:r w:rsidR="00551832">
              <w:rPr>
                <w:sz w:val="24"/>
                <w:szCs w:val="24"/>
                <w:lang w:val="fr-CA"/>
              </w:rPr>
              <w:t>e</w:t>
            </w:r>
            <w:r w:rsidRPr="004A77BA">
              <w:rPr>
                <w:sz w:val="24"/>
                <w:szCs w:val="24"/>
                <w:lang w:val="fr-CA"/>
              </w:rPr>
              <w:t>morroides</w:t>
            </w:r>
          </w:p>
        </w:tc>
      </w:tr>
      <w:tr w:rsidR="004A77BA" w:rsidRPr="00AC2486" w14:paraId="54699B15" w14:textId="77777777" w:rsidTr="00D6415D">
        <w:trPr>
          <w:trHeight w:val="800"/>
        </w:trPr>
        <w:tc>
          <w:tcPr>
            <w:tcW w:w="3325" w:type="dxa"/>
          </w:tcPr>
          <w:p w14:paraId="7E2D592E" w14:textId="77777777" w:rsidR="004A77BA" w:rsidRPr="00270D07" w:rsidRDefault="004A77BA" w:rsidP="00D6415D">
            <w:pPr>
              <w:rPr>
                <w:b/>
                <w:sz w:val="24"/>
                <w:szCs w:val="24"/>
              </w:rPr>
            </w:pPr>
            <w:r>
              <w:rPr>
                <w:b/>
                <w:sz w:val="24"/>
                <w:szCs w:val="24"/>
              </w:rPr>
              <w:lastRenderedPageBreak/>
              <w:t>Link in bio URL</w:t>
            </w:r>
            <w:r w:rsidRPr="00270D07">
              <w:rPr>
                <w:b/>
                <w:sz w:val="24"/>
                <w:szCs w:val="24"/>
              </w:rPr>
              <w:t xml:space="preserve"> </w:t>
            </w:r>
            <w:r w:rsidRPr="00FE17E4">
              <w:rPr>
                <w:b/>
                <w:color w:val="FF0066"/>
                <w:sz w:val="24"/>
                <w:szCs w:val="24"/>
              </w:rPr>
              <w:t>[Instagram]</w:t>
            </w:r>
          </w:p>
        </w:tc>
        <w:tc>
          <w:tcPr>
            <w:tcW w:w="7380" w:type="dxa"/>
          </w:tcPr>
          <w:p w14:paraId="2CC3466E" w14:textId="0F4D5FF1" w:rsidR="004A77BA" w:rsidRPr="00B271B0" w:rsidRDefault="004A77BA" w:rsidP="00D6415D">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5A71A23B" w14:textId="26413A3D" w:rsidR="004A77BA" w:rsidRPr="00104231" w:rsidRDefault="004A77BA" w:rsidP="00D6415D">
            <w:pPr>
              <w:rPr>
                <w:sz w:val="24"/>
                <w:szCs w:val="24"/>
                <w:lang w:val="fr-CA"/>
              </w:rPr>
            </w:pPr>
            <w:r>
              <w:rPr>
                <w:sz w:val="24"/>
                <w:szCs w:val="24"/>
                <w:lang w:val="fr-CA"/>
              </w:rPr>
              <w:t>N/A</w:t>
            </w:r>
          </w:p>
        </w:tc>
      </w:tr>
    </w:tbl>
    <w:p w14:paraId="726F52D0" w14:textId="77777777" w:rsidR="004A77BA" w:rsidRDefault="004A77BA" w:rsidP="004A77BA">
      <w:pPr>
        <w:rPr>
          <w:b/>
          <w:color w:val="00B050"/>
          <w:sz w:val="16"/>
          <w:szCs w:val="16"/>
        </w:rPr>
      </w:pPr>
    </w:p>
    <w:p w14:paraId="33C8DBC4" w14:textId="77777777" w:rsidR="004A77BA" w:rsidRPr="00A127F0" w:rsidRDefault="004A77BA" w:rsidP="004A77BA">
      <w:pPr>
        <w:rPr>
          <w:bCs/>
          <w:color w:val="808080" w:themeColor="background1" w:themeShade="80"/>
          <w:sz w:val="16"/>
          <w:szCs w:val="16"/>
        </w:rPr>
      </w:pPr>
      <w:r w:rsidRPr="00A127F0">
        <w:rPr>
          <w:bCs/>
          <w:color w:val="808080" w:themeColor="background1" w:themeShade="80"/>
          <w:sz w:val="16"/>
          <w:szCs w:val="16"/>
        </w:rPr>
        <w:t xml:space="preserve">Reference: </w:t>
      </w:r>
    </w:p>
    <w:p w14:paraId="6B5E94B3" w14:textId="77777777" w:rsidR="00824BAF" w:rsidRDefault="00824BAF"/>
    <w:sectPr w:rsidR="00824BAF" w:rsidSect="004A77BA">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BA"/>
    <w:rsid w:val="004A77BA"/>
    <w:rsid w:val="0053088B"/>
    <w:rsid w:val="00551832"/>
    <w:rsid w:val="00824BAF"/>
    <w:rsid w:val="00AF1BAE"/>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EEF64"/>
  <w15:chartTrackingRefBased/>
  <w15:docId w15:val="{D064C8AE-1C2F-4AF7-B823-FF8C54A9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7BA"/>
    <w:rPr>
      <w:kern w:val="0"/>
      <w14:ligatures w14:val="none"/>
    </w:rPr>
  </w:style>
  <w:style w:type="paragraph" w:styleId="Heading1">
    <w:name w:val="heading 1"/>
    <w:basedOn w:val="Normal"/>
    <w:next w:val="Normal"/>
    <w:link w:val="Heading1Char"/>
    <w:uiPriority w:val="9"/>
    <w:qFormat/>
    <w:rsid w:val="004A77BA"/>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A77BA"/>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A77BA"/>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A77BA"/>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A77BA"/>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A77BA"/>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A77BA"/>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A77BA"/>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A77BA"/>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7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77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77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77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77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77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7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7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7BA"/>
    <w:rPr>
      <w:rFonts w:eastAsiaTheme="majorEastAsia" w:cstheme="majorBidi"/>
      <w:color w:val="272727" w:themeColor="text1" w:themeTint="D8"/>
    </w:rPr>
  </w:style>
  <w:style w:type="paragraph" w:styleId="Title">
    <w:name w:val="Title"/>
    <w:basedOn w:val="Normal"/>
    <w:next w:val="Normal"/>
    <w:link w:val="TitleChar"/>
    <w:uiPriority w:val="10"/>
    <w:qFormat/>
    <w:rsid w:val="004A77B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A77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7BA"/>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A77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7BA"/>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A77BA"/>
    <w:rPr>
      <w:i/>
      <w:iCs/>
      <w:color w:val="404040" w:themeColor="text1" w:themeTint="BF"/>
    </w:rPr>
  </w:style>
  <w:style w:type="paragraph" w:styleId="ListParagraph">
    <w:name w:val="List Paragraph"/>
    <w:basedOn w:val="Normal"/>
    <w:uiPriority w:val="34"/>
    <w:qFormat/>
    <w:rsid w:val="004A77BA"/>
    <w:pPr>
      <w:ind w:left="720"/>
      <w:contextualSpacing/>
    </w:pPr>
    <w:rPr>
      <w:kern w:val="2"/>
      <w14:ligatures w14:val="standardContextual"/>
    </w:rPr>
  </w:style>
  <w:style w:type="character" w:styleId="IntenseEmphasis">
    <w:name w:val="Intense Emphasis"/>
    <w:basedOn w:val="DefaultParagraphFont"/>
    <w:uiPriority w:val="21"/>
    <w:qFormat/>
    <w:rsid w:val="004A77BA"/>
    <w:rPr>
      <w:i/>
      <w:iCs/>
      <w:color w:val="0F4761" w:themeColor="accent1" w:themeShade="BF"/>
    </w:rPr>
  </w:style>
  <w:style w:type="paragraph" w:styleId="IntenseQuote">
    <w:name w:val="Intense Quote"/>
    <w:basedOn w:val="Normal"/>
    <w:next w:val="Normal"/>
    <w:link w:val="IntenseQuoteChar"/>
    <w:uiPriority w:val="30"/>
    <w:qFormat/>
    <w:rsid w:val="004A77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4A77BA"/>
    <w:rPr>
      <w:i/>
      <w:iCs/>
      <w:color w:val="0F4761" w:themeColor="accent1" w:themeShade="BF"/>
    </w:rPr>
  </w:style>
  <w:style w:type="character" w:styleId="IntenseReference">
    <w:name w:val="Intense Reference"/>
    <w:basedOn w:val="DefaultParagraphFont"/>
    <w:uiPriority w:val="32"/>
    <w:qFormat/>
    <w:rsid w:val="004A77BA"/>
    <w:rPr>
      <w:b/>
      <w:bCs/>
      <w:smallCaps/>
      <w:color w:val="0F4761" w:themeColor="accent1" w:themeShade="BF"/>
      <w:spacing w:val="5"/>
    </w:rPr>
  </w:style>
  <w:style w:type="table" w:styleId="TableGrid">
    <w:name w:val="Table Grid"/>
    <w:basedOn w:val="TableNormal"/>
    <w:uiPriority w:val="39"/>
    <w:rsid w:val="004A77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328</Words>
  <Characters>1873</Characters>
  <Application>Microsoft Office Word</Application>
  <DocSecurity>0</DocSecurity>
  <Lines>15</Lines>
  <Paragraphs>4</Paragraphs>
  <ScaleCrop>false</ScaleCrop>
  <Company>Teva</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2024-06-18T13:51:00Z</dcterms:created>
  <dcterms:modified xsi:type="dcterms:W3CDTF">2024-06-21T16:13:00Z</dcterms:modified>
</cp:coreProperties>
</file>